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20" w:type="dxa"/>
        <w:tblLook w:val="04A0" w:firstRow="1" w:lastRow="0" w:firstColumn="1" w:lastColumn="0" w:noHBand="0" w:noVBand="1"/>
      </w:tblPr>
      <w:tblGrid>
        <w:gridCol w:w="4743"/>
      </w:tblGrid>
      <w:tr w:rsidR="0077232D" w:rsidRPr="0077232D" w:rsidTr="008420A7">
        <w:tc>
          <w:tcPr>
            <w:tcW w:w="4743" w:type="dxa"/>
            <w:hideMark/>
          </w:tcPr>
          <w:p w:rsidR="00830901" w:rsidRPr="0045251B" w:rsidRDefault="00830901" w:rsidP="0045251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27C2" w:rsidRDefault="00B527C2" w:rsidP="00B527C2">
      <w:pPr>
        <w:spacing w:after="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УТВЕРЖДАЮ</w:t>
      </w:r>
    </w:p>
    <w:p w:rsidR="00B527C2" w:rsidRDefault="00B527C2" w:rsidP="00B527C2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B527C2" w:rsidRDefault="00B527C2" w:rsidP="00B527C2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B527C2" w:rsidRDefault="00B527C2" w:rsidP="00B527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B527C2" w:rsidRDefault="00B527C2" w:rsidP="00B527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B527C2" w:rsidRDefault="00B527C2" w:rsidP="00B527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B527C2" w:rsidRDefault="00B527C2" w:rsidP="00B527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B527C2" w:rsidRDefault="00B527C2" w:rsidP="00B527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B527C2" w:rsidRDefault="00B527C2" w:rsidP="00B527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B527C2" w:rsidRDefault="00B527C2" w:rsidP="00B527C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B527C2" w:rsidRDefault="00B527C2" w:rsidP="00B527C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p w:rsidR="004C4AD3" w:rsidRDefault="004C4AD3" w:rsidP="00830901">
      <w:pPr>
        <w:rPr>
          <w:rFonts w:ascii="Times New Roman" w:hAnsi="Times New Roman" w:cs="Times New Roman"/>
          <w:color w:val="000000" w:themeColor="text1"/>
        </w:rPr>
      </w:pPr>
    </w:p>
    <w:bookmarkEnd w:id="0"/>
    <w:p w:rsidR="0045251B" w:rsidRPr="0077232D" w:rsidRDefault="0045251B" w:rsidP="00830901">
      <w:pPr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830901">
      <w:pPr>
        <w:rPr>
          <w:rFonts w:ascii="Times New Roman" w:hAnsi="Times New Roman" w:cs="Times New Roman"/>
          <w:color w:val="000000" w:themeColor="text1"/>
        </w:rPr>
      </w:pPr>
    </w:p>
    <w:p w:rsidR="004C4AD3" w:rsidRPr="0077232D" w:rsidRDefault="004C4AD3" w:rsidP="00830901">
      <w:pPr>
        <w:pStyle w:val="a5"/>
        <w:jc w:val="center"/>
        <w:rPr>
          <w:rFonts w:ascii="Times New Roman" w:eastAsia="BatangChe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b/>
          <w:color w:val="000000" w:themeColor="text1"/>
          <w:sz w:val="28"/>
        </w:rPr>
        <w:t>БИЛЕТЫ</w:t>
      </w:r>
    </w:p>
    <w:p w:rsidR="004C4AD3" w:rsidRPr="0077232D" w:rsidRDefault="004C4AD3" w:rsidP="00830901">
      <w:pPr>
        <w:pStyle w:val="a5"/>
        <w:jc w:val="center"/>
        <w:rPr>
          <w:rFonts w:ascii="Times New Roman" w:eastAsia="BatangChe" w:hAnsi="Times New Roman" w:cs="Times New Roman"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color w:val="000000" w:themeColor="text1"/>
          <w:sz w:val="28"/>
        </w:rPr>
        <w:t xml:space="preserve">по аттестации на </w:t>
      </w:r>
      <w:r w:rsidRPr="00557D3E">
        <w:rPr>
          <w:rFonts w:ascii="Times New Roman" w:eastAsia="BatangChe" w:hAnsi="Times New Roman" w:cs="Times New Roman"/>
          <w:b/>
          <w:color w:val="000000" w:themeColor="text1"/>
          <w:sz w:val="28"/>
        </w:rPr>
        <w:t>высшую</w:t>
      </w:r>
      <w:r w:rsidRPr="0077232D">
        <w:rPr>
          <w:rFonts w:ascii="Times New Roman" w:eastAsia="BatangChe" w:hAnsi="Times New Roman" w:cs="Times New Roman"/>
          <w:color w:val="000000" w:themeColor="text1"/>
          <w:sz w:val="28"/>
        </w:rPr>
        <w:t xml:space="preserve"> квалификационную категорию</w:t>
      </w:r>
    </w:p>
    <w:p w:rsidR="004C4AD3" w:rsidRDefault="004C4AD3" w:rsidP="00830901">
      <w:pPr>
        <w:pStyle w:val="a5"/>
        <w:jc w:val="center"/>
        <w:rPr>
          <w:rFonts w:ascii="Times New Roman" w:eastAsia="BatangChe" w:hAnsi="Times New Roman" w:cs="Times New Roman"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color w:val="000000" w:themeColor="text1"/>
          <w:sz w:val="28"/>
        </w:rPr>
        <w:t>по  квалификациям</w:t>
      </w:r>
    </w:p>
    <w:p w:rsidR="00590457" w:rsidRPr="0077232D" w:rsidRDefault="00590457" w:rsidP="00830901">
      <w:pPr>
        <w:pStyle w:val="a5"/>
        <w:jc w:val="center"/>
        <w:rPr>
          <w:rFonts w:ascii="Times New Roman" w:eastAsia="BatangChe" w:hAnsi="Times New Roman" w:cs="Times New Roman"/>
          <w:color w:val="000000" w:themeColor="text1"/>
          <w:sz w:val="28"/>
        </w:rPr>
      </w:pPr>
    </w:p>
    <w:p w:rsidR="004C4AD3" w:rsidRPr="0077232D" w:rsidRDefault="004C4AD3" w:rsidP="00830901">
      <w:pPr>
        <w:pStyle w:val="a5"/>
        <w:jc w:val="center"/>
        <w:rPr>
          <w:rFonts w:ascii="Times New Roman" w:eastAsia="BatangChe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b/>
          <w:color w:val="000000" w:themeColor="text1"/>
          <w:sz w:val="28"/>
        </w:rPr>
        <w:t>«Медицинская сестра общей практики»,</w:t>
      </w:r>
    </w:p>
    <w:p w:rsidR="004C4AD3" w:rsidRPr="0077232D" w:rsidRDefault="004C4AD3" w:rsidP="00590457">
      <w:pPr>
        <w:pStyle w:val="a5"/>
        <w:jc w:val="center"/>
        <w:rPr>
          <w:rFonts w:ascii="Times New Roman" w:eastAsia="BatangChe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eastAsia="BatangChe" w:hAnsi="Times New Roman" w:cs="Times New Roman"/>
          <w:b/>
          <w:color w:val="000000" w:themeColor="text1"/>
          <w:sz w:val="28"/>
        </w:rPr>
        <w:t>«Медицинский брат общей практики»</w:t>
      </w:r>
    </w:p>
    <w:p w:rsidR="00590457" w:rsidRDefault="00590457" w:rsidP="00830901">
      <w:pPr>
        <w:pStyle w:val="a5"/>
        <w:jc w:val="center"/>
        <w:rPr>
          <w:rFonts w:ascii="Times New Roman" w:eastAsia="BatangChe" w:hAnsi="Times New Roman" w:cs="Times New Roman"/>
          <w:i/>
          <w:color w:val="000000" w:themeColor="text1"/>
          <w:sz w:val="28"/>
        </w:rPr>
      </w:pPr>
      <w:proofErr w:type="gramStart"/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>(</w:t>
      </w:r>
      <w:r w:rsidR="004C4AD3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>амбулаторно-</w:t>
      </w:r>
      <w:r w:rsidR="00830901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поликлинических </w:t>
      </w:r>
      <w:r w:rsidR="00C6489B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>организаций</w:t>
      </w:r>
      <w:r w:rsidR="004C4AD3" w:rsidRPr="00590457"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 здравоохранения</w:t>
      </w:r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, </w:t>
      </w:r>
      <w:proofErr w:type="gramEnd"/>
    </w:p>
    <w:p w:rsidR="004C4AD3" w:rsidRPr="00590457" w:rsidRDefault="00590457" w:rsidP="00590457">
      <w:pPr>
        <w:pStyle w:val="a5"/>
        <w:jc w:val="center"/>
        <w:rPr>
          <w:rFonts w:ascii="Times New Roman" w:eastAsia="BatangChe" w:hAnsi="Times New Roman" w:cs="Times New Roman"/>
          <w:i/>
          <w:color w:val="000000" w:themeColor="text1"/>
          <w:sz w:val="28"/>
        </w:rPr>
      </w:pPr>
      <w:proofErr w:type="gramStart"/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>обслуживающих</w:t>
      </w:r>
      <w:proofErr w:type="gramEnd"/>
      <w:r>
        <w:rPr>
          <w:rFonts w:ascii="Times New Roman" w:eastAsia="BatangChe" w:hAnsi="Times New Roman" w:cs="Times New Roman"/>
          <w:i/>
          <w:color w:val="000000" w:themeColor="text1"/>
          <w:sz w:val="28"/>
        </w:rPr>
        <w:t xml:space="preserve"> взрослое население)</w:t>
      </w:r>
    </w:p>
    <w:p w:rsidR="004C4AD3" w:rsidRPr="0045251B" w:rsidRDefault="004C4AD3" w:rsidP="0045251B">
      <w:pPr>
        <w:pStyle w:val="a5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4AD3" w:rsidRPr="0077232D" w:rsidRDefault="004C4AD3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</w:t>
      </w:r>
    </w:p>
    <w:p w:rsidR="006B542F" w:rsidRPr="0077232D" w:rsidRDefault="006B542F" w:rsidP="00705566">
      <w:pPr>
        <w:pStyle w:val="a5"/>
        <w:rPr>
          <w:rFonts w:ascii="Times New Roman" w:hAnsi="Times New Roman" w:cs="Times New Roman"/>
          <w:color w:val="000000" w:themeColor="text1"/>
          <w:sz w:val="28"/>
        </w:rPr>
      </w:pP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Хроническая обструктивная болезнь легких (ХОБЛ). Тактика ведения пациентов.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Диспансеризация. Цели и задачи. Планирование диспансеризации.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Классификация терминальных состояний.  Принципы сердечно-легочной реанимации. Признаки эффективности ее проведения.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Источники и пути передачи ВИЧ-инфекции. Профилактика профессиональных заражений.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Холтеровское</w:t>
      </w:r>
      <w:proofErr w:type="spellEnd"/>
      <w:r w:rsidR="0045251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мониторирование. Понятие метода исследования.</w:t>
      </w:r>
    </w:p>
    <w:p w:rsidR="006B542F" w:rsidRPr="0077232D" w:rsidRDefault="006B542F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Нормативные документы, регламентирующие санитарно-противоэпидемический режим в организациях здравоохранения амбулаторно-поликлинического профиля.</w:t>
      </w:r>
    </w:p>
    <w:p w:rsidR="004C4AD3" w:rsidRPr="0077232D" w:rsidRDefault="004C4AD3" w:rsidP="0045251B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Всемирная организация здравоохранения: цели, задачи, основные стратегии. Понятие «здоровье».</w:t>
      </w:r>
    </w:p>
    <w:p w:rsidR="0045251B" w:rsidRDefault="0045251B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6B542F" w:rsidRPr="00B527C2" w:rsidRDefault="00E03D38" w:rsidP="00B527C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_______________________________</w:t>
      </w:r>
      <w:r w:rsidR="00B527C2">
        <w:rPr>
          <w:rFonts w:ascii="Times New Roman" w:hAnsi="Times New Roman" w:cs="Times New Roman"/>
          <w:color w:val="000000" w:themeColor="text1"/>
          <w:sz w:val="28"/>
        </w:rPr>
        <w:t>_______________________________</w:t>
      </w:r>
    </w:p>
    <w:p w:rsidR="004E6F31" w:rsidRPr="0077232D" w:rsidRDefault="004E6F3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03D38" w:rsidRPr="0077232D" w:rsidRDefault="00755AD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lastRenderedPageBreak/>
        <w:t>БИЛЕТ № 2</w:t>
      </w:r>
    </w:p>
    <w:p w:rsidR="00830901" w:rsidRPr="0077232D" w:rsidRDefault="00830901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Острые респираторные вирусные инфекции: грипп. Основные симптомы заболевания. Особенности течения. Осложнения. Лабораторная диагностика. Основные принципы медикаментозного лечения и профилактики.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Артериальная гипертензия высокого и очень высокого риска. Тактика ведения пациентов.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Гипо</w:t>
      </w:r>
      <w:proofErr w:type="spell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и гипергликемические комы. Клиника, неотложная доврачебная помощь.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Показатели общего клинического анализа крови в норме. Диагностическое значение изменений общего количества лейкоцитов, гемоглобина, СОЭ.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Сущность и цели иммунопрофилактики. Календарь профилактических прививок.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</w:t>
      </w:r>
    </w:p>
    <w:p w:rsidR="006B542F" w:rsidRPr="0077232D" w:rsidRDefault="006B542F" w:rsidP="0045251B">
      <w:pPr>
        <w:pStyle w:val="a5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Формирование здорового образа жизни как основа профилактической деятельности  организаций здравоохранения и медицинских работников.</w:t>
      </w:r>
    </w:p>
    <w:p w:rsidR="006B542F" w:rsidRPr="0077232D" w:rsidRDefault="006B542F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55ADB" w:rsidRPr="0077232D" w:rsidRDefault="00755ADB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</w:t>
      </w:r>
    </w:p>
    <w:p w:rsidR="00755ADB" w:rsidRPr="0077232D" w:rsidRDefault="00755AD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5251B" w:rsidRDefault="0045251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55ADB" w:rsidRDefault="00755AD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3</w:t>
      </w:r>
    </w:p>
    <w:p w:rsidR="0045251B" w:rsidRPr="0077232D" w:rsidRDefault="0045251B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42EA4" w:rsidRPr="0077232D" w:rsidRDefault="00830901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Остеоартроз. Основные принципы диагностики, лечения.</w:t>
      </w:r>
    </w:p>
    <w:p w:rsidR="00C42EA4" w:rsidRPr="0077232D" w:rsidRDefault="00830901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Иммунопрофилактика. Основные факты об иммунизации. Требования к транспортировке и хранению иммунобиологических лекарственных средств.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Анафилактический шок. Причины. Клиника. Неотложная медицинская помощь.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Общий анализ мочи, его значение для диагностики заболеваний мочевыводящей системы.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Сестринский процесс на амбулаторном этапе при ведении пациентов высокого кардиоваскулярного риска.</w:t>
      </w:r>
    </w:p>
    <w:p w:rsidR="00C42EA4" w:rsidRPr="0077232D" w:rsidRDefault="00C42EA4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Дезинфекция. Методы дезинфекции. Обработка поверхностей и изделий медицинского назначения в кабинете приема.</w:t>
      </w:r>
    </w:p>
    <w:p w:rsidR="00755ADB" w:rsidRPr="0077232D" w:rsidRDefault="00755ADB" w:rsidP="0045251B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Понятие о медицинской этике, биоэтике. Основы деонтологии.</w:t>
      </w:r>
    </w:p>
    <w:p w:rsidR="0045251B" w:rsidRDefault="0045251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83AAC" w:rsidRPr="0077232D" w:rsidRDefault="00A83AAC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A83AAC" w:rsidRPr="0077232D" w:rsidRDefault="00A83AAC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83AAC" w:rsidRPr="0077232D" w:rsidRDefault="00A83AAC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83AAC" w:rsidRPr="0077232D" w:rsidRDefault="00A83AAC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4</w:t>
      </w:r>
    </w:p>
    <w:p w:rsidR="00830901" w:rsidRPr="0077232D" w:rsidRDefault="00830901" w:rsidP="00830901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Корь. Этиология. Клинические проявления, принципы ухода, лечения, профилактика. Мероприятия в очаге.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Атипичные формы инфаркта миокарда. Осложнения инфаркта миокарда. </w:t>
      </w:r>
    </w:p>
    <w:p w:rsidR="00C42EA4" w:rsidRPr="0077232D" w:rsidRDefault="0045251B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Анафилактический</w:t>
      </w:r>
      <w:r w:rsidR="00C42EA4" w:rsidRPr="0077232D">
        <w:rPr>
          <w:rFonts w:ascii="Times New Roman" w:hAnsi="Times New Roman" w:cs="Times New Roman"/>
          <w:color w:val="000000" w:themeColor="text1"/>
          <w:sz w:val="28"/>
        </w:rPr>
        <w:t xml:space="preserve"> шок. Клиника. Неотложная медицинская помощь.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Планирование диспансеризации на терапевтическом участке: годовое и ежемесячное планирование.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Правила проведения предстерилизационной очистки (ПСО) медицинских изделий и инструментов. Способы проведения.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</w:t>
      </w:r>
    </w:p>
    <w:p w:rsidR="00C42EA4" w:rsidRPr="0077232D" w:rsidRDefault="00C42EA4" w:rsidP="0045251B">
      <w:pPr>
        <w:pStyle w:val="a5"/>
        <w:numPr>
          <w:ilvl w:val="0"/>
          <w:numId w:val="5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Действия медработника при обнаружении задымления, возгорания или пожара.</w:t>
      </w:r>
    </w:p>
    <w:p w:rsidR="0045251B" w:rsidRDefault="0045251B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520067" w:rsidRPr="0077232D" w:rsidRDefault="00520067" w:rsidP="00830901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</w:t>
      </w:r>
    </w:p>
    <w:p w:rsidR="00520067" w:rsidRPr="0077232D" w:rsidRDefault="00520067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520067" w:rsidRDefault="00520067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5</w:t>
      </w:r>
    </w:p>
    <w:p w:rsidR="0045251B" w:rsidRPr="0077232D" w:rsidRDefault="0045251B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42EA4" w:rsidRPr="0077232D" w:rsidRDefault="00CF70A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Гипотиреоз</w:t>
      </w:r>
      <w:r w:rsidR="00C42EA4" w:rsidRPr="0077232D">
        <w:rPr>
          <w:rFonts w:ascii="Times New Roman" w:hAnsi="Times New Roman" w:cs="Times New Roman"/>
          <w:color w:val="000000" w:themeColor="text1"/>
          <w:sz w:val="28"/>
        </w:rPr>
        <w:t>: определение, причины, основные клинические симптомы, основные принципы лечения, профилактика.</w:t>
      </w:r>
    </w:p>
    <w:p w:rsidR="00705566" w:rsidRPr="0077232D" w:rsidRDefault="00830901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Патронаж пациентов. Цели, задачи, сроки выполнения. Кратность выполнения патронажей. Рекомендации.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Кардиогенный шок. Клиника. Неотложная медицинская помощь.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Паллиативная помощь: определение, понятия, цели и задачи.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Мероприятия при контакте с кровью с повреждением кожных покровов медработника. Учет аварийных ситуаций в организациях здравоохранения.</w:t>
      </w:r>
    </w:p>
    <w:p w:rsidR="00705566" w:rsidRPr="0077232D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Правила хранения, учета и отпуска наркотических и психотропных лекарственных средств. Уничтожение пустых ампул. Отчетность. Нормативные документы.</w:t>
      </w:r>
    </w:p>
    <w:p w:rsidR="00705566" w:rsidRPr="0045251B" w:rsidRDefault="00705566" w:rsidP="0045251B">
      <w:pPr>
        <w:pStyle w:val="a5"/>
        <w:numPr>
          <w:ilvl w:val="0"/>
          <w:numId w:val="6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Алгоритм действия работника при возникновении ЧС. Алгоритм</w:t>
      </w:r>
      <w:r w:rsidR="0045251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45251B">
        <w:rPr>
          <w:rFonts w:ascii="Times New Roman" w:hAnsi="Times New Roman" w:cs="Times New Roman"/>
          <w:color w:val="000000" w:themeColor="text1"/>
          <w:sz w:val="28"/>
        </w:rPr>
        <w:t>оповещения.</w:t>
      </w:r>
    </w:p>
    <w:p w:rsidR="0045251B" w:rsidRDefault="0045251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______________________</w:t>
      </w: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70C1" w:rsidRPr="0077232D" w:rsidRDefault="007770C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70C1" w:rsidRPr="0077232D" w:rsidRDefault="007770C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6</w:t>
      </w: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Сахарный диабет: типы, тактика ведения пациентов. Раннее диагностирование заболевания.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Избыточная масса тела и ожирение. Роль медицинской сестры (медицинского брата)</w:t>
      </w:r>
      <w:r w:rsidR="00830901" w:rsidRPr="0077232D">
        <w:rPr>
          <w:rFonts w:ascii="Times New Roman" w:hAnsi="Times New Roman" w:cs="Times New Roman"/>
          <w:color w:val="000000" w:themeColor="text1"/>
          <w:sz w:val="28"/>
        </w:rPr>
        <w:t xml:space="preserve"> в модификации факторов риска развития </w:t>
      </w:r>
      <w:r w:rsidR="0045251B" w:rsidRPr="0077232D">
        <w:rPr>
          <w:rFonts w:ascii="Times New Roman" w:hAnsi="Times New Roman" w:cs="Times New Roman"/>
          <w:color w:val="000000" w:themeColor="text1"/>
          <w:sz w:val="28"/>
        </w:rPr>
        <w:t>неинфекционных</w:t>
      </w:r>
      <w:r w:rsidR="00830901" w:rsidRPr="0077232D">
        <w:rPr>
          <w:rFonts w:ascii="Times New Roman" w:hAnsi="Times New Roman" w:cs="Times New Roman"/>
          <w:color w:val="000000" w:themeColor="text1"/>
          <w:sz w:val="28"/>
        </w:rPr>
        <w:t xml:space="preserve"> заболеваний.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Стенокардия, инфаркт миокарда. Клиника. Алгоритм оказания неотложной медицинской помощи.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Стерилизация. Методы стерилизации. Упаковочный материал: виды, сроки сохранения стерильности.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Мероприятия при попадании биоматериала на слизистые. Учет аварийных ситуаций в организациях здравоохранения.</w:t>
      </w:r>
    </w:p>
    <w:p w:rsidR="00705566" w:rsidRPr="0077232D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Роль специалиста со средним медицинским образованием в выявлении и поддержке пациентов с суицидальными наклонностями.</w:t>
      </w:r>
    </w:p>
    <w:p w:rsidR="007770C1" w:rsidRDefault="00705566" w:rsidP="0045251B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Первичные средства пожаротушения.</w:t>
      </w:r>
    </w:p>
    <w:p w:rsidR="0045251B" w:rsidRPr="0077232D" w:rsidRDefault="0045251B" w:rsidP="0045251B">
      <w:pPr>
        <w:pStyle w:val="a5"/>
        <w:tabs>
          <w:tab w:val="left" w:pos="1134"/>
        </w:tabs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75E2" w:rsidRPr="0077232D" w:rsidRDefault="000775E2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______________________</w:t>
      </w:r>
    </w:p>
    <w:p w:rsidR="000775E2" w:rsidRPr="0077232D" w:rsidRDefault="000775E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5251B" w:rsidRDefault="0045251B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0775E2" w:rsidRPr="0077232D" w:rsidRDefault="000775E2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7</w:t>
      </w:r>
    </w:p>
    <w:p w:rsidR="00830901" w:rsidRPr="0077232D" w:rsidRDefault="00830901" w:rsidP="0070556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05566" w:rsidRPr="0077232D" w:rsidRDefault="00705566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Заболевания крови (анемия, лейкоз): определение, причины, классификация, основные клинические симптомы, методы диагностики, осложнения, основные принципы лечения и ухода, профилактика, диспансерное наблюдение.</w:t>
      </w:r>
      <w:proofErr w:type="gramEnd"/>
    </w:p>
    <w:p w:rsidR="00705566" w:rsidRPr="0077232D" w:rsidRDefault="00705566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Правила ухода за нетранспортабельными пациентами, кратность патронажей, профилактика пролежней.</w:t>
      </w:r>
    </w:p>
    <w:p w:rsidR="00705566" w:rsidRPr="0077232D" w:rsidRDefault="00705566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Ожоги. Степени ожогов, клиника, неотложная медицинская помощь.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Правила проведения текущей и генеральной уборок в учреждении. Правила маркировки уборочного инвентаря.</w:t>
      </w:r>
    </w:p>
    <w:p w:rsidR="00841284" w:rsidRPr="0077232D" w:rsidRDefault="00841284" w:rsidP="0045251B">
      <w:pPr>
        <w:pStyle w:val="a5"/>
        <w:numPr>
          <w:ilvl w:val="0"/>
          <w:numId w:val="8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Этико-деонтологические принципы в работе специалиста со средним медицинским образованием.</w:t>
      </w:r>
    </w:p>
    <w:p w:rsidR="0045251B" w:rsidRDefault="0045251B" w:rsidP="00830901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830901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705566" w:rsidRPr="0077232D" w:rsidRDefault="00705566" w:rsidP="00705566">
      <w:pPr>
        <w:pStyle w:val="a5"/>
        <w:ind w:firstLine="708"/>
        <w:rPr>
          <w:rFonts w:ascii="Times New Roman" w:hAnsi="Times New Roman" w:cs="Times New Roman"/>
          <w:color w:val="000000" w:themeColor="text1"/>
        </w:rPr>
      </w:pPr>
    </w:p>
    <w:p w:rsidR="00705566" w:rsidRPr="0077232D" w:rsidRDefault="00705566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05566" w:rsidRPr="0077232D" w:rsidRDefault="00705566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05566" w:rsidRPr="0077232D" w:rsidRDefault="00705566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830901" w:rsidRPr="0077232D" w:rsidRDefault="0083090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42841" w:rsidRPr="0077232D" w:rsidRDefault="00E4284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8</w:t>
      </w:r>
    </w:p>
    <w:p w:rsidR="00830901" w:rsidRPr="0077232D" w:rsidRDefault="0083090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Нормативные документы, регламентирующие проведение диспансерного наблюдения прикрепленного населения.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Неинфекционные заболевания кожных покровов: потница, опрелости. Основные клинические проявления, принципы лечения, уход.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Виды кровотечений, критерий оценки кровопотери. Алгоритм оказания неотложной помощи при носовом и артериальном  кровотечениях. Правила наложения резинового жгута.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Профилактический осмотр и опрос по ранней диагностике онкологических заболеваний.</w:t>
      </w:r>
    </w:p>
    <w:p w:rsidR="00841284" w:rsidRPr="0077232D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Европейский стандарт обработки рук </w:t>
      </w:r>
      <w:r w:rsidRPr="0077232D">
        <w:rPr>
          <w:rFonts w:ascii="Times New Roman" w:hAnsi="Times New Roman" w:cs="Times New Roman"/>
          <w:color w:val="000000" w:themeColor="text1"/>
          <w:sz w:val="28"/>
          <w:lang w:val="en-US"/>
        </w:rPr>
        <w:t>EN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1500.  Использование защитных перчаток в соответствии с действующими нормативными документами.</w:t>
      </w:r>
    </w:p>
    <w:p w:rsidR="0045251B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Классификация дезинфекционных мероприятий по эпидемическим  показаниям. Правила приготовления дезинфицирующих растворов. Факторы, определяющие эффективность дезинфекционных мероприятий</w:t>
      </w:r>
    </w:p>
    <w:p w:rsidR="00841284" w:rsidRPr="0045251B" w:rsidRDefault="00841284" w:rsidP="0045251B">
      <w:pPr>
        <w:pStyle w:val="a5"/>
        <w:numPr>
          <w:ilvl w:val="0"/>
          <w:numId w:val="10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5251B">
        <w:rPr>
          <w:rFonts w:ascii="Times New Roman" w:hAnsi="Times New Roman" w:cs="Times New Roman"/>
          <w:color w:val="000000" w:themeColor="text1"/>
          <w:sz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45251B" w:rsidRDefault="0045251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E42841" w:rsidRPr="0077232D" w:rsidRDefault="007A3FD9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45251B">
        <w:rPr>
          <w:rFonts w:ascii="Times New Roman" w:hAnsi="Times New Roman" w:cs="Times New Roman"/>
          <w:color w:val="000000" w:themeColor="text1"/>
        </w:rPr>
        <w:t>_____________________</w:t>
      </w:r>
    </w:p>
    <w:p w:rsidR="007A3FD9" w:rsidRPr="0077232D" w:rsidRDefault="007A3FD9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5251B" w:rsidRDefault="0045251B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A3FD9" w:rsidRPr="0077232D" w:rsidRDefault="007A3FD9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9</w:t>
      </w:r>
    </w:p>
    <w:p w:rsidR="00830901" w:rsidRPr="0077232D" w:rsidRDefault="0083090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A3FD9" w:rsidRPr="0045251B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5251B">
        <w:rPr>
          <w:rFonts w:ascii="Times New Roman" w:hAnsi="Times New Roman" w:cs="Times New Roman"/>
          <w:color w:val="000000" w:themeColor="text1"/>
          <w:sz w:val="28"/>
        </w:rPr>
        <w:t xml:space="preserve">Оформление индивидуального плана прохождения диспансеризации взрослого населения. </w:t>
      </w:r>
    </w:p>
    <w:p w:rsidR="007A3FD9" w:rsidRPr="0077232D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Патронажи: категории, кратность проведения, планирование, </w:t>
      </w:r>
      <w:r w:rsidR="00841284" w:rsidRPr="0077232D">
        <w:rPr>
          <w:rFonts w:ascii="Times New Roman" w:hAnsi="Times New Roman" w:cs="Times New Roman"/>
          <w:color w:val="000000" w:themeColor="text1"/>
          <w:sz w:val="28"/>
        </w:rPr>
        <w:t>ведение документации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7A3FD9" w:rsidRPr="0077232D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Желудочно-кишечные кровотечения. Клинические признаки. Действия медицинской сестры (медицинского брата).</w:t>
      </w:r>
    </w:p>
    <w:p w:rsidR="007A3FD9" w:rsidRPr="0077232D" w:rsidRDefault="00A267DE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Иммунопрофилактика вирусного гепатита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В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>, туберкулеза, дифтерии, столбняка у медработников.</w:t>
      </w:r>
    </w:p>
    <w:p w:rsidR="007A3FD9" w:rsidRPr="0077232D" w:rsidRDefault="00841284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7A3FD9" w:rsidRPr="0077232D" w:rsidRDefault="007A3FD9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Система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контроля за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выполнением санитарно-эпидемических требований в рамках программы производственного и инфекционного контроля.</w:t>
      </w:r>
    </w:p>
    <w:p w:rsidR="00841284" w:rsidRPr="0077232D" w:rsidRDefault="00841284" w:rsidP="0045251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Опасные и вредные факторы, влияющие на здоровье и безопасность труда медработника.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267DE" w:rsidRPr="0077232D" w:rsidRDefault="00A267DE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10</w:t>
      </w:r>
    </w:p>
    <w:p w:rsidR="00830901" w:rsidRPr="0077232D" w:rsidRDefault="00830901" w:rsidP="00841284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A267DE" w:rsidRPr="0077232D" w:rsidRDefault="00A267DE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Принципы паллиативной помощи. Группы пациентов, подлежащих паллиативной помощи.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Десмургия. Классификация мягких повязок по их характеру и назначению.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Судорожный синдром. Причины, клиника. Дифференциальная диагностика. Неотложная медицинская помощь. Опасности и осложнения. Эпилептический статус.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Измерение артериального давления по методу Короткова Н.С. Нормальные показатели, понятие о нарушениях.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6B3286" w:rsidRPr="0077232D" w:rsidRDefault="006B3286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Пути передачи ВИЧ-инфекции. Меры профилактики.</w:t>
      </w:r>
    </w:p>
    <w:p w:rsidR="00B52880" w:rsidRPr="0077232D" w:rsidRDefault="00B52880" w:rsidP="009D7214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Средства индивидуальной защиты медицинских работников. Требования к внешнему виду медработников.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B52880" w:rsidRPr="0077232D" w:rsidRDefault="00B52880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_______________________</w:t>
      </w:r>
    </w:p>
    <w:p w:rsidR="00B52880" w:rsidRPr="0077232D" w:rsidRDefault="00B52880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B52880" w:rsidRPr="0077232D" w:rsidRDefault="00B52880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11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B52880" w:rsidRPr="0077232D" w:rsidRDefault="00B52880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Факторы риска развития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сердечно-сосудистых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заболеваний.</w:t>
      </w:r>
    </w:p>
    <w:p w:rsidR="00B52880" w:rsidRPr="0077232D" w:rsidRDefault="00B52880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Нормативные документы, регламентирующие работу </w:t>
      </w:r>
      <w:r w:rsidR="004E6F31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с наркотическими средствами и психотропными веществами.</w:t>
      </w:r>
    </w:p>
    <w:p w:rsidR="006B3286" w:rsidRPr="0077232D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Общее переохлаждение организма. Отморожения. Классификация. Неотложная помощь.</w:t>
      </w:r>
    </w:p>
    <w:p w:rsidR="00B52880" w:rsidRPr="0077232D" w:rsidRDefault="00B52880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Правила сбора </w:t>
      </w:r>
      <w:r w:rsidR="006B3286" w:rsidRPr="0077232D">
        <w:rPr>
          <w:rFonts w:ascii="Times New Roman" w:hAnsi="Times New Roman" w:cs="Times New Roman"/>
          <w:color w:val="000000" w:themeColor="text1"/>
          <w:sz w:val="28"/>
        </w:rPr>
        <w:t>мокроты на исследования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9D7214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Причины возникновения и распространения инфекций, связанных с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оказанием медицинской помощи. Механизмы и пути передачи.</w:t>
      </w:r>
    </w:p>
    <w:p w:rsidR="006B3286" w:rsidRPr="0077232D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учета и регистрации аварийных ситуаций (контактов с биологическим материалом) в организации здравоохранения. Проведение лабораторного обследования медработника в соответствии с действующим законодательством.</w:t>
      </w:r>
    </w:p>
    <w:p w:rsidR="006B3286" w:rsidRPr="0077232D" w:rsidRDefault="006B3286" w:rsidP="009D7214">
      <w:pPr>
        <w:pStyle w:val="a5"/>
        <w:numPr>
          <w:ilvl w:val="0"/>
          <w:numId w:val="13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безопасности при тушении пожара.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D26183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12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Оценка риска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сердечно-сосудистых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заболеваний по шкале </w:t>
      </w:r>
      <w:r w:rsidRPr="0077232D">
        <w:rPr>
          <w:rFonts w:ascii="Times New Roman" w:hAnsi="Times New Roman" w:cs="Times New Roman"/>
          <w:color w:val="000000" w:themeColor="text1"/>
          <w:sz w:val="28"/>
          <w:lang w:val="en-US"/>
        </w:rPr>
        <w:t>SCORE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 Условия проведения, кратность.</w:t>
      </w: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Артериальная гипертензия: причины, предрасполагающие факторы, классификация артериальной гипертензии по уровню повышения артериального давления. </w:t>
      </w: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Алгоритм оказания неотложной помощи при астматическом статусе.</w:t>
      </w:r>
    </w:p>
    <w:p w:rsidR="00CA7E17" w:rsidRPr="0077232D" w:rsidRDefault="00CA7E17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Общие принципы профилактики профессионального заражения гемоконтактными инфекциями.</w:t>
      </w:r>
    </w:p>
    <w:p w:rsidR="00D26183" w:rsidRPr="0077232D" w:rsidRDefault="00CA7E17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Виды транспортной иммобилизации, техника проведения.</w:t>
      </w:r>
    </w:p>
    <w:p w:rsidR="006B3286" w:rsidRPr="0077232D" w:rsidRDefault="00DC0269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Определение понятия «Инфекции, связанные с оказанием медицинской помощи» (ИСМП).    </w:t>
      </w:r>
    </w:p>
    <w:p w:rsidR="00D26183" w:rsidRPr="0077232D" w:rsidRDefault="00D26183" w:rsidP="009D7214">
      <w:pPr>
        <w:pStyle w:val="a5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Проведение анонимного обследования на ВИЧ-инфекцию. До и после тестовое консультирование.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D26183" w:rsidRPr="0077232D" w:rsidRDefault="00CA7E17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DC0269" w:rsidRPr="0077232D" w:rsidRDefault="00DC0269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DC0269" w:rsidRPr="0077232D" w:rsidRDefault="00DC0269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13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DC0269" w:rsidRPr="0077232D" w:rsidRDefault="00DC0269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Критерии 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факторов риска </w:t>
      </w:r>
      <w:r w:rsidR="0077232D" w:rsidRPr="0077232D">
        <w:rPr>
          <w:rFonts w:ascii="Times New Roman" w:hAnsi="Times New Roman" w:cs="Times New Roman"/>
          <w:color w:val="000000" w:themeColor="text1"/>
          <w:sz w:val="28"/>
        </w:rPr>
        <w:t>болезней системы кровообращения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Психологические аспекты в работе с пациентами пожилого и старческого возраста.</w:t>
      </w:r>
    </w:p>
    <w:p w:rsidR="00954EDB" w:rsidRPr="0077232D" w:rsidRDefault="0077232D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</w:t>
      </w:r>
      <w:r w:rsidR="00954EDB" w:rsidRPr="0077232D">
        <w:rPr>
          <w:rFonts w:ascii="Times New Roman" w:hAnsi="Times New Roman" w:cs="Times New Roman"/>
          <w:color w:val="000000" w:themeColor="text1"/>
          <w:sz w:val="28"/>
        </w:rPr>
        <w:t>бморок, коллапс. Клиника. Алгоритм оказания неотложной помощи.</w:t>
      </w:r>
    </w:p>
    <w:p w:rsidR="006B3286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Характеристика групп крови: антигены, агглютинины, их сочетание. Определение группы крови по системе АВО.</w:t>
      </w:r>
    </w:p>
    <w:p w:rsidR="00DC0269" w:rsidRPr="0077232D" w:rsidRDefault="00954EDB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личной профилактики при работе с биоматериалом.</w:t>
      </w:r>
    </w:p>
    <w:p w:rsidR="00DC0269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Стерилизация </w:t>
      </w:r>
      <w:r w:rsidR="00DC0269" w:rsidRPr="0077232D">
        <w:rPr>
          <w:rFonts w:ascii="Times New Roman" w:hAnsi="Times New Roman" w:cs="Times New Roman"/>
          <w:color w:val="000000" w:themeColor="text1"/>
          <w:sz w:val="28"/>
        </w:rPr>
        <w:t>издели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й</w:t>
      </w:r>
      <w:r w:rsidR="00DC0269" w:rsidRPr="0077232D">
        <w:rPr>
          <w:rFonts w:ascii="Times New Roman" w:hAnsi="Times New Roman" w:cs="Times New Roman"/>
          <w:color w:val="000000" w:themeColor="text1"/>
          <w:sz w:val="28"/>
        </w:rPr>
        <w:t xml:space="preserve"> медицинского назначения. Сроки с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охранения стерильности изделий.</w:t>
      </w:r>
    </w:p>
    <w:p w:rsidR="006B3286" w:rsidRPr="0077232D" w:rsidRDefault="006B3286" w:rsidP="009D7214">
      <w:pPr>
        <w:pStyle w:val="a5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Государственная политика в области сохранения и укрепления здоровья населения Республики Беларусь.</w:t>
      </w:r>
    </w:p>
    <w:p w:rsidR="00DC0269" w:rsidRPr="0077232D" w:rsidRDefault="00954EDB" w:rsidP="0077232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</w:t>
      </w:r>
    </w:p>
    <w:p w:rsidR="00954EDB" w:rsidRPr="0077232D" w:rsidRDefault="00954EDB" w:rsidP="0077232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54EDB" w:rsidRPr="0077232D" w:rsidRDefault="00954EDB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54EDB" w:rsidRPr="0077232D" w:rsidRDefault="00954EDB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14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B3286" w:rsidRPr="0077232D" w:rsidRDefault="00954EDB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Тактика ведения пациентов из категории онкологических пациентов </w:t>
      </w:r>
      <w:r w:rsidR="006B3286" w:rsidRPr="0077232D">
        <w:rPr>
          <w:rFonts w:ascii="Times New Roman" w:hAnsi="Times New Roman" w:cs="Times New Roman"/>
          <w:color w:val="000000" w:themeColor="text1"/>
          <w:sz w:val="28"/>
        </w:rPr>
        <w:t xml:space="preserve">в зависимости от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клинической группы. </w:t>
      </w:r>
    </w:p>
    <w:p w:rsidR="00954EDB" w:rsidRPr="0077232D" w:rsidRDefault="00954EDB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Посттрансфузионные</w:t>
      </w:r>
      <w:r w:rsidR="00C6489B" w:rsidRPr="0077232D">
        <w:rPr>
          <w:rFonts w:ascii="Times New Roman" w:hAnsi="Times New Roman" w:cs="Times New Roman"/>
          <w:color w:val="000000" w:themeColor="text1"/>
          <w:sz w:val="28"/>
        </w:rPr>
        <w:t xml:space="preserve"> осложнения, их профилактика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77232D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Абсолютные и относительные признаки переломов и вывихов. Неотложная медицинская помощь. Правила транспортной иммобилизации.</w:t>
      </w:r>
    </w:p>
    <w:p w:rsidR="00954EDB" w:rsidRPr="0077232D" w:rsidRDefault="00C6489B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Проведение оценки выра</w:t>
      </w:r>
      <w:r w:rsidR="00D215D2" w:rsidRPr="0077232D">
        <w:rPr>
          <w:rFonts w:ascii="Times New Roman" w:hAnsi="Times New Roman" w:cs="Times New Roman"/>
          <w:color w:val="000000" w:themeColor="text1"/>
          <w:sz w:val="28"/>
        </w:rPr>
        <w:t>женности симптомов пациентов с хронической сердечной недостаточностью</w:t>
      </w:r>
      <w:r w:rsidR="00954EDB"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6B3286" w:rsidRPr="0077232D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Учет инфекционной заболеваемости. Заполнение экстренного извещения об инфекционном пациенте. Иммунопрофилактика инфекционных заболеваний.</w:t>
      </w:r>
    </w:p>
    <w:p w:rsidR="006B3286" w:rsidRPr="009D7214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здорового образа жизни как основа профилактической</w:t>
      </w:r>
      <w:r w:rsidR="009D7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 медицинских организаций и медицинских работников.</w:t>
      </w:r>
    </w:p>
    <w:p w:rsidR="006B3286" w:rsidRPr="0077232D" w:rsidRDefault="006B3286" w:rsidP="009D7214">
      <w:pPr>
        <w:pStyle w:val="a5"/>
        <w:numPr>
          <w:ilvl w:val="0"/>
          <w:numId w:val="16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трудовых отношений в организациях здравоохранения (учреждениях). Заключение трудовых договоров (контрактов).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77232D" w:rsidRDefault="0077232D" w:rsidP="006B3286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238B1" w:rsidRPr="0077232D" w:rsidRDefault="006238B1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15</w:t>
      </w:r>
    </w:p>
    <w:p w:rsidR="0077232D" w:rsidRPr="0077232D" w:rsidRDefault="0077232D" w:rsidP="006B3286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238B1" w:rsidRPr="0077232D" w:rsidRDefault="006238B1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Значение медицинских профилактических осмотров населения. Виды профилактических осмотров. Скрининг онкологических заболеваний.</w:t>
      </w:r>
    </w:p>
    <w:p w:rsidR="006238B1" w:rsidRPr="0077232D" w:rsidRDefault="006238B1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Инсулинотерапия. Обучение пациента и его родственников принципам инсулинотерапии.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Гипертонические кризы: клиническая характеристика. Алгоритм оказания неотложной помощи при гипертоническом кризе.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Правила проведения уборок в кабинетах различного уровня чистоты («режимные»/«</w:t>
      </w: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нережимные</w:t>
      </w:r>
      <w:proofErr w:type="spellEnd"/>
      <w:r w:rsidRPr="0077232D">
        <w:rPr>
          <w:rFonts w:ascii="Times New Roman" w:hAnsi="Times New Roman" w:cs="Times New Roman"/>
          <w:color w:val="000000" w:themeColor="text1"/>
          <w:sz w:val="28"/>
        </w:rPr>
        <w:t>»). Основные требования к уборочному инвентарю.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Тактика действий медицинского работника при возникновении аварийной ситуации в ходе оказания медицинской помощи пациенту (укол, парез, попадание биологического материла на кожные покровы и слизистые).</w:t>
      </w:r>
    </w:p>
    <w:p w:rsidR="00A43B62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Санитарно-эпидемиологические требования к условиям труда работников организаций здравоохранения. Использование средств индивидуальной защиты.</w:t>
      </w:r>
    </w:p>
    <w:p w:rsidR="0077232D" w:rsidRPr="0077232D" w:rsidRDefault="00A43B62" w:rsidP="009D7214">
      <w:pPr>
        <w:pStyle w:val="a5"/>
        <w:numPr>
          <w:ilvl w:val="0"/>
          <w:numId w:val="17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Действия медработника при обнаружении задымления, возгорания или   пожара.</w:t>
      </w:r>
    </w:p>
    <w:p w:rsidR="009D7214" w:rsidRDefault="009D7214" w:rsidP="0077232D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7232D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</w:t>
      </w:r>
      <w:r w:rsidRPr="0077232D">
        <w:rPr>
          <w:rFonts w:ascii="Times New Roman" w:hAnsi="Times New Roman" w:cs="Times New Roman"/>
          <w:color w:val="000000" w:themeColor="text1"/>
        </w:rPr>
        <w:t>_</w:t>
      </w: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Default="006238B1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Pr="0077232D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6238B1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16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6238B1" w:rsidRPr="0077232D" w:rsidRDefault="006238B1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6238B1" w:rsidRPr="0077232D" w:rsidRDefault="006238B1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Подготовка пациента и сбор мочи на общий анализ, по Нечипоренко,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по Зимницкому, для бактериологического исследования, на сахар.</w:t>
      </w:r>
    </w:p>
    <w:p w:rsidR="00961CEC" w:rsidRPr="0077232D" w:rsidRDefault="00961CEC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Синдром «острого живота», составляющий </w:t>
      </w:r>
      <w:proofErr w:type="spellStart"/>
      <w:r w:rsidRPr="0077232D">
        <w:rPr>
          <w:rFonts w:ascii="Times New Roman" w:hAnsi="Times New Roman" w:cs="Times New Roman"/>
          <w:color w:val="000000" w:themeColor="text1"/>
          <w:sz w:val="28"/>
        </w:rPr>
        <w:t>симптомокомплекс</w:t>
      </w:r>
      <w:proofErr w:type="spellEnd"/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. Особенности оказания первой медицинской помощи на догоспитальном этапе. </w:t>
      </w:r>
    </w:p>
    <w:p w:rsidR="00961CEC" w:rsidRPr="0077232D" w:rsidRDefault="00961CEC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Нормативные документы, регламентирующие порядок проведения дезинфекции и стерилизации в ОЗ.</w:t>
      </w:r>
    </w:p>
    <w:p w:rsidR="00A43B62" w:rsidRPr="0077232D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Профилактика профессионального  заражения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гемоконтактными инфекциями.</w:t>
      </w:r>
    </w:p>
    <w:p w:rsidR="00A43B62" w:rsidRPr="0077232D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Роль специалиста со средним медицинским образованием в выявлении и поддержке пациентов с суицидальными наклонностями.</w:t>
      </w:r>
    </w:p>
    <w:p w:rsidR="00A43B62" w:rsidRPr="009D7214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Алгоритм действия работника при возникновении ЧС. Алгоритм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оповещения.</w:t>
      </w:r>
    </w:p>
    <w:p w:rsidR="009D7214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6238B1" w:rsidRPr="0077232D" w:rsidRDefault="00961CEC" w:rsidP="00705566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961CEC" w:rsidRPr="0077232D" w:rsidRDefault="00961CEC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Default="009D7214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61CEC" w:rsidRPr="0077232D" w:rsidRDefault="00961CEC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17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61CEC" w:rsidRPr="0077232D" w:rsidRDefault="00961CEC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Педикулез. Порядок и кратность осмотра на педикулез. Мероприятия, проводимые при выяв</w:t>
      </w:r>
      <w:r w:rsidR="00C6489B" w:rsidRPr="0077232D">
        <w:rPr>
          <w:rFonts w:ascii="Times New Roman" w:hAnsi="Times New Roman" w:cs="Times New Roman"/>
          <w:color w:val="000000" w:themeColor="text1"/>
          <w:sz w:val="28"/>
        </w:rPr>
        <w:t>лении случая педикулеза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961CEC" w:rsidRPr="0077232D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Правила 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>выполнени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я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 xml:space="preserve"> внутривенных инъекций.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Противопоказания. 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 xml:space="preserve">Места введения.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Возможные о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>сложнения и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 их</w:t>
      </w:r>
      <w:r w:rsidR="00961CEC" w:rsidRPr="0077232D">
        <w:rPr>
          <w:rFonts w:ascii="Times New Roman" w:hAnsi="Times New Roman" w:cs="Times New Roman"/>
          <w:color w:val="000000" w:themeColor="text1"/>
          <w:sz w:val="28"/>
        </w:rPr>
        <w:t xml:space="preserve"> профилактика.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Анафилактический шок. Клиника. Алгоритм оказания неотложной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помощи.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Патронажи. Цели, задачи, сроки выполнения. Кратность выполнения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 xml:space="preserve">патронажей. Рекомендации. 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Дезинфекция. Основные цели и задачи дезинфекции. Виды и методы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дезинфекции.</w:t>
      </w:r>
    </w:p>
    <w:p w:rsidR="00A43B62" w:rsidRPr="009D7214" w:rsidRDefault="00A43B62" w:rsidP="009D7214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Пути передачи парентеральных вирусных гепатитов. Профилактика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Pr="009D7214">
        <w:rPr>
          <w:rFonts w:ascii="Times New Roman" w:hAnsi="Times New Roman" w:cs="Times New Roman"/>
          <w:color w:val="000000" w:themeColor="text1"/>
          <w:sz w:val="28"/>
        </w:rPr>
        <w:t>профзаражения</w:t>
      </w:r>
      <w:proofErr w:type="spellEnd"/>
      <w:r w:rsidRPr="009D7214">
        <w:rPr>
          <w:rFonts w:ascii="Times New Roman" w:hAnsi="Times New Roman" w:cs="Times New Roman"/>
          <w:color w:val="000000" w:themeColor="text1"/>
          <w:sz w:val="28"/>
        </w:rPr>
        <w:t>. Нормативная документация.</w:t>
      </w:r>
    </w:p>
    <w:p w:rsidR="00A43B62" w:rsidRPr="0077232D" w:rsidRDefault="00A43B62" w:rsidP="009D7214">
      <w:pPr>
        <w:pStyle w:val="a5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Первичные средства пожаротушения.</w:t>
      </w: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43B62" w:rsidRPr="0077232D" w:rsidRDefault="009D7214" w:rsidP="00705566">
      <w:pPr>
        <w:pStyle w:val="a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</w:t>
      </w: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61CEC" w:rsidRPr="0077232D" w:rsidRDefault="00961CEC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18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0D2BE7" w:rsidRPr="0077232D" w:rsidRDefault="000D2BE7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Признаки суицидального поведения пациента. Алгоритм действия медицинского работника. </w:t>
      </w:r>
    </w:p>
    <w:p w:rsidR="000D2BE7" w:rsidRPr="0077232D" w:rsidRDefault="000D2BE7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Методы введения лекарственных средств.</w:t>
      </w:r>
    </w:p>
    <w:p w:rsidR="000D2BE7" w:rsidRPr="0077232D" w:rsidRDefault="000D2BE7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Электротравма. Клиника. Алгоритм неотложной </w:t>
      </w:r>
      <w:r w:rsidR="00187E48" w:rsidRPr="0077232D">
        <w:rPr>
          <w:rFonts w:ascii="Times New Roman" w:hAnsi="Times New Roman" w:cs="Times New Roman"/>
          <w:color w:val="000000" w:themeColor="text1"/>
          <w:sz w:val="28"/>
        </w:rPr>
        <w:t xml:space="preserve">медицинской 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 xml:space="preserve">помощи. 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Группа крови. Понятие об антителах и антигенах. Характеристика групп крови по системе АВ</w:t>
      </w:r>
      <w:proofErr w:type="gramStart"/>
      <w:r w:rsidRPr="0077232D">
        <w:rPr>
          <w:rFonts w:ascii="Times New Roman" w:hAnsi="Times New Roman" w:cs="Times New Roman"/>
          <w:color w:val="000000" w:themeColor="text1"/>
          <w:sz w:val="28"/>
        </w:rPr>
        <w:t>0</w:t>
      </w:r>
      <w:proofErr w:type="gramEnd"/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Стерилизация. Виды и методы стерилизации.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Санитарная обработка пациента при выявлении педикулеза.</w:t>
      </w:r>
    </w:p>
    <w:p w:rsidR="00A43B62" w:rsidRPr="0077232D" w:rsidRDefault="00A43B62" w:rsidP="009D7214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Основные   причины производственного травматизма и меры по  их предупреждению.</w:t>
      </w:r>
    </w:p>
    <w:p w:rsidR="009D7214" w:rsidRDefault="009D7214" w:rsidP="0077232D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77232D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_____________________</w:t>
      </w:r>
    </w:p>
    <w:p w:rsidR="00A43B62" w:rsidRPr="0077232D" w:rsidRDefault="00A43B62" w:rsidP="0077232D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A43B62" w:rsidRPr="0077232D" w:rsidRDefault="00A43B6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0D2BE7" w:rsidRPr="0077232D" w:rsidRDefault="000D2BE7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19</w:t>
      </w:r>
    </w:p>
    <w:p w:rsidR="0077232D" w:rsidRPr="0077232D" w:rsidRDefault="0077232D" w:rsidP="00A43B62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F5175" w:rsidRPr="0077232D" w:rsidRDefault="009F5175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Права пациентов в соответствии с Законом Республики Беларусь «О здравоохранении».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Острые кишечные инфекции: этиология, эпидемиология, клинические проявления. Принципы ухода, лечения. Профилактика, мероприятия в очаге, организация карантинных мероприятий в организованных коллективах, сроки наблюдения.</w:t>
      </w:r>
    </w:p>
    <w:p w:rsidR="0077232D" w:rsidRPr="0077232D" w:rsidRDefault="0077232D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Острое нарушение мозгового кровообращения. Основные признаки. Неотложная медицинская помощь.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CE4487" w:rsidRPr="009D7214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Причины возникновения и распространения инфекций, связанных с</w:t>
      </w:r>
      <w:r w:rsidR="009D7214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9D7214">
        <w:rPr>
          <w:rFonts w:ascii="Times New Roman" w:hAnsi="Times New Roman" w:cs="Times New Roman"/>
          <w:color w:val="000000" w:themeColor="text1"/>
          <w:sz w:val="28"/>
        </w:rPr>
        <w:t>оказанием медицинской помощи. Механизмы и пути передачи.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Порядок учета и регистрации аварийных ситуаций (контактов с биологическим материалом) в организации здравоохранения. Проведение лабораторного обследования медработника в соответствии с действующим законодательством.</w:t>
      </w:r>
    </w:p>
    <w:p w:rsidR="00CE4487" w:rsidRPr="0077232D" w:rsidRDefault="00CE4487" w:rsidP="009D7214">
      <w:pPr>
        <w:pStyle w:val="a5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Меры безопасности при тушении пожара.</w:t>
      </w:r>
    </w:p>
    <w:p w:rsidR="009D7214" w:rsidRDefault="009D7214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CE4487" w:rsidRPr="0077232D" w:rsidRDefault="0077232D" w:rsidP="00CE4487">
      <w:pPr>
        <w:pStyle w:val="a5"/>
        <w:rPr>
          <w:rFonts w:ascii="Times New Roman" w:hAnsi="Times New Roman" w:cs="Times New Roman"/>
          <w:color w:val="000000" w:themeColor="text1"/>
        </w:rPr>
      </w:pPr>
      <w:r w:rsidRPr="0077232D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</w:t>
      </w:r>
      <w:r w:rsidR="009D7214">
        <w:rPr>
          <w:rFonts w:ascii="Times New Roman" w:hAnsi="Times New Roman" w:cs="Times New Roman"/>
          <w:color w:val="000000" w:themeColor="text1"/>
        </w:rPr>
        <w:t>__________</w:t>
      </w:r>
    </w:p>
    <w:p w:rsidR="00CE4487" w:rsidRDefault="00CE4487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D7214" w:rsidRPr="0077232D" w:rsidRDefault="009D7214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7232D" w:rsidRPr="0077232D" w:rsidRDefault="0077232D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CE4487" w:rsidRPr="0077232D" w:rsidRDefault="00CE4487" w:rsidP="00CE4487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F5175" w:rsidRPr="0077232D" w:rsidRDefault="009F5175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AE0F12" w:rsidRPr="0077232D" w:rsidRDefault="00AE0F12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F5175" w:rsidRPr="0077232D" w:rsidRDefault="009F5175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7C1A33" w:rsidRPr="0077232D" w:rsidRDefault="007C1A33" w:rsidP="00705566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9F5175" w:rsidRPr="0077232D" w:rsidRDefault="009F5175" w:rsidP="00CE4487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/>
          <w:color w:val="000000" w:themeColor="text1"/>
          <w:sz w:val="28"/>
        </w:rPr>
        <w:t>БИЛЕТ № 20</w:t>
      </w:r>
    </w:p>
    <w:p w:rsidR="0077232D" w:rsidRPr="0077232D" w:rsidRDefault="0077232D" w:rsidP="00CE4487">
      <w:pPr>
        <w:pStyle w:val="a5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9F5175" w:rsidRPr="0077232D" w:rsidRDefault="009F5175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Предоставление информации о состоянии здоровья пациента. Врачебная тайна в соответствии с Законом Республики Беларусь «О здравоохранении».</w:t>
      </w:r>
    </w:p>
    <w:p w:rsidR="00AE0F12" w:rsidRPr="0077232D" w:rsidRDefault="00AE0F12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Бешенство. Клиника. Неотложная помощь при укусах животных.</w:t>
      </w:r>
    </w:p>
    <w:p w:rsidR="00AE0F12" w:rsidRPr="0077232D" w:rsidRDefault="00AE0F12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Неотложна</w:t>
      </w:r>
      <w:r w:rsidR="00ED4F5A" w:rsidRPr="0077232D">
        <w:rPr>
          <w:rFonts w:ascii="Times New Roman" w:hAnsi="Times New Roman" w:cs="Times New Roman"/>
          <w:color w:val="000000" w:themeColor="text1"/>
          <w:sz w:val="28"/>
        </w:rPr>
        <w:t>я медицинская помощь при обструкции дыхательных путей инородным телом</w:t>
      </w:r>
      <w:r w:rsidRPr="0077232D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CE4487" w:rsidRPr="0077232D" w:rsidRDefault="00CE4487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color w:val="000000" w:themeColor="text1"/>
          <w:sz w:val="28"/>
        </w:rPr>
        <w:t>Паразитарные   заболевания   кожи:   чесотка.  Особенности  течения чесотки в современных условиях: профилактика, лечение, санитарно-эпидемиологический режим.</w:t>
      </w:r>
    </w:p>
    <w:p w:rsidR="00AE0F12" w:rsidRPr="0077232D" w:rsidRDefault="00AE0F12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Проведение анонимного обследования на ВИЧ-инфекцию. До и после тестовое консультирование.</w:t>
      </w:r>
    </w:p>
    <w:p w:rsidR="00B62897" w:rsidRPr="0077232D" w:rsidRDefault="00B62897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Понятие о гигиене рук медицинского персонала. Гигиеническая антисептика кожи рук.</w:t>
      </w:r>
    </w:p>
    <w:p w:rsidR="00B62897" w:rsidRPr="0077232D" w:rsidRDefault="00B62897" w:rsidP="009D7214">
      <w:pPr>
        <w:pStyle w:val="a5"/>
        <w:numPr>
          <w:ilvl w:val="0"/>
          <w:numId w:val="22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77232D">
        <w:rPr>
          <w:rFonts w:ascii="Times New Roman" w:hAnsi="Times New Roman" w:cs="Times New Roman"/>
          <w:bCs/>
          <w:color w:val="000000" w:themeColor="text1"/>
          <w:sz w:val="28"/>
        </w:rPr>
        <w:t>Какие шаги необходимо предпринять в случае выявления у пациента суицидальных намерений. Профилактика суицидов.</w:t>
      </w:r>
    </w:p>
    <w:p w:rsidR="009D7214" w:rsidRDefault="009D7214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</w:p>
    <w:p w:rsidR="00B62897" w:rsidRPr="0077232D" w:rsidRDefault="0077232D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  <w:r w:rsidRPr="0077232D"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_____________________________________________________________________________</w:t>
      </w:r>
      <w:r w:rsidR="009D7214">
        <w:rPr>
          <w:rFonts w:ascii="Times New Roman" w:hAnsi="Times New Roman" w:cs="Times New Roman"/>
          <w:bCs/>
          <w:color w:val="000000" w:themeColor="text1"/>
        </w:rPr>
        <w:t>________</w:t>
      </w:r>
      <w:r w:rsidRPr="0077232D">
        <w:rPr>
          <w:rFonts w:ascii="Times New Roman" w:hAnsi="Times New Roman" w:cs="Times New Roman"/>
          <w:bCs/>
          <w:color w:val="000000" w:themeColor="text1"/>
        </w:rPr>
        <w:t>__</w:t>
      </w:r>
    </w:p>
    <w:p w:rsidR="00B62897" w:rsidRPr="0077232D" w:rsidRDefault="00B62897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</w:p>
    <w:p w:rsidR="00B62897" w:rsidRPr="0077232D" w:rsidRDefault="00B62897" w:rsidP="00705566">
      <w:pPr>
        <w:pStyle w:val="a5"/>
        <w:rPr>
          <w:rFonts w:ascii="Times New Roman" w:hAnsi="Times New Roman" w:cs="Times New Roman"/>
          <w:bCs/>
          <w:color w:val="000000" w:themeColor="text1"/>
        </w:rPr>
      </w:pPr>
    </w:p>
    <w:sectPr w:rsidR="00B62897" w:rsidRPr="0077232D" w:rsidSect="004525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2B56"/>
    <w:multiLevelType w:val="hybridMultilevel"/>
    <w:tmpl w:val="833AAD56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2025D"/>
    <w:multiLevelType w:val="hybridMultilevel"/>
    <w:tmpl w:val="C84ED130"/>
    <w:lvl w:ilvl="0" w:tplc="47866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147B8"/>
    <w:multiLevelType w:val="hybridMultilevel"/>
    <w:tmpl w:val="1FAC7F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93A0ED2"/>
    <w:multiLevelType w:val="hybridMultilevel"/>
    <w:tmpl w:val="61127B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59282F"/>
    <w:multiLevelType w:val="hybridMultilevel"/>
    <w:tmpl w:val="9294C1E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D847867"/>
    <w:multiLevelType w:val="hybridMultilevel"/>
    <w:tmpl w:val="9850D8B8"/>
    <w:lvl w:ilvl="0" w:tplc="47866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54EEF"/>
    <w:multiLevelType w:val="hybridMultilevel"/>
    <w:tmpl w:val="C9BA6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A4D51"/>
    <w:multiLevelType w:val="hybridMultilevel"/>
    <w:tmpl w:val="BDCE36EA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F758F4"/>
    <w:multiLevelType w:val="hybridMultilevel"/>
    <w:tmpl w:val="9A6C85AC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B712D"/>
    <w:multiLevelType w:val="hybridMultilevel"/>
    <w:tmpl w:val="2D1E4052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43B0F"/>
    <w:multiLevelType w:val="hybridMultilevel"/>
    <w:tmpl w:val="D6D0A41E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906532C"/>
    <w:multiLevelType w:val="hybridMultilevel"/>
    <w:tmpl w:val="2B7C9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A2E29"/>
    <w:multiLevelType w:val="hybridMultilevel"/>
    <w:tmpl w:val="FDDA2F08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FC32BC"/>
    <w:multiLevelType w:val="hybridMultilevel"/>
    <w:tmpl w:val="027C8F72"/>
    <w:lvl w:ilvl="0" w:tplc="47866DE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9C84466"/>
    <w:multiLevelType w:val="hybridMultilevel"/>
    <w:tmpl w:val="8A2EAC88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2519BF"/>
    <w:multiLevelType w:val="hybridMultilevel"/>
    <w:tmpl w:val="B1F82D3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1531CC6"/>
    <w:multiLevelType w:val="hybridMultilevel"/>
    <w:tmpl w:val="FE80175A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0A3548"/>
    <w:multiLevelType w:val="hybridMultilevel"/>
    <w:tmpl w:val="716EF6FE"/>
    <w:lvl w:ilvl="0" w:tplc="47866DE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12F1731"/>
    <w:multiLevelType w:val="hybridMultilevel"/>
    <w:tmpl w:val="F554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982459"/>
    <w:multiLevelType w:val="hybridMultilevel"/>
    <w:tmpl w:val="3BB86BB2"/>
    <w:lvl w:ilvl="0" w:tplc="A46A26E2">
      <w:start w:val="1"/>
      <w:numFmt w:val="decimal"/>
      <w:lvlText w:val="%1."/>
      <w:lvlJc w:val="left"/>
      <w:pPr>
        <w:ind w:left="2073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53AD1"/>
    <w:multiLevelType w:val="hybridMultilevel"/>
    <w:tmpl w:val="25941684"/>
    <w:lvl w:ilvl="0" w:tplc="47866D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6DB6E59"/>
    <w:multiLevelType w:val="hybridMultilevel"/>
    <w:tmpl w:val="386618CE"/>
    <w:lvl w:ilvl="0" w:tplc="A46A26E2">
      <w:start w:val="1"/>
      <w:numFmt w:val="decimal"/>
      <w:lvlText w:val="%1."/>
      <w:lvlJc w:val="left"/>
      <w:pPr>
        <w:ind w:left="2781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18"/>
  </w:num>
  <w:num w:numId="5">
    <w:abstractNumId w:val="20"/>
  </w:num>
  <w:num w:numId="6">
    <w:abstractNumId w:val="1"/>
  </w:num>
  <w:num w:numId="7">
    <w:abstractNumId w:val="17"/>
  </w:num>
  <w:num w:numId="8">
    <w:abstractNumId w:val="5"/>
  </w:num>
  <w:num w:numId="9">
    <w:abstractNumId w:val="13"/>
  </w:num>
  <w:num w:numId="10">
    <w:abstractNumId w:val="12"/>
  </w:num>
  <w:num w:numId="11">
    <w:abstractNumId w:val="21"/>
  </w:num>
  <w:num w:numId="12">
    <w:abstractNumId w:val="10"/>
  </w:num>
  <w:num w:numId="13">
    <w:abstractNumId w:val="19"/>
  </w:num>
  <w:num w:numId="14">
    <w:abstractNumId w:val="16"/>
  </w:num>
  <w:num w:numId="15">
    <w:abstractNumId w:val="7"/>
  </w:num>
  <w:num w:numId="16">
    <w:abstractNumId w:val="0"/>
  </w:num>
  <w:num w:numId="17">
    <w:abstractNumId w:val="14"/>
  </w:num>
  <w:num w:numId="18">
    <w:abstractNumId w:val="8"/>
  </w:num>
  <w:num w:numId="19">
    <w:abstractNumId w:val="9"/>
  </w:num>
  <w:num w:numId="20">
    <w:abstractNumId w:val="3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D3"/>
    <w:rsid w:val="000775E2"/>
    <w:rsid w:val="000D2BE7"/>
    <w:rsid w:val="00187E48"/>
    <w:rsid w:val="00335A36"/>
    <w:rsid w:val="0045251B"/>
    <w:rsid w:val="00467517"/>
    <w:rsid w:val="0047256B"/>
    <w:rsid w:val="004C4AD3"/>
    <w:rsid w:val="004E5CB1"/>
    <w:rsid w:val="004E6F31"/>
    <w:rsid w:val="00520067"/>
    <w:rsid w:val="00557D3E"/>
    <w:rsid w:val="00590457"/>
    <w:rsid w:val="006064EC"/>
    <w:rsid w:val="006238B1"/>
    <w:rsid w:val="006B3286"/>
    <w:rsid w:val="006B542F"/>
    <w:rsid w:val="006F19A2"/>
    <w:rsid w:val="00705566"/>
    <w:rsid w:val="0070696A"/>
    <w:rsid w:val="00741E2F"/>
    <w:rsid w:val="00755ADB"/>
    <w:rsid w:val="00763898"/>
    <w:rsid w:val="0077232D"/>
    <w:rsid w:val="007770C1"/>
    <w:rsid w:val="007A3FD9"/>
    <w:rsid w:val="007C1A33"/>
    <w:rsid w:val="00830901"/>
    <w:rsid w:val="00841284"/>
    <w:rsid w:val="00895D2E"/>
    <w:rsid w:val="00954EDB"/>
    <w:rsid w:val="00961CEC"/>
    <w:rsid w:val="00963BA8"/>
    <w:rsid w:val="009D7214"/>
    <w:rsid w:val="009F5175"/>
    <w:rsid w:val="00A267DE"/>
    <w:rsid w:val="00A43B62"/>
    <w:rsid w:val="00A4455B"/>
    <w:rsid w:val="00A83AAC"/>
    <w:rsid w:val="00AE0F12"/>
    <w:rsid w:val="00B24D96"/>
    <w:rsid w:val="00B527C2"/>
    <w:rsid w:val="00B52880"/>
    <w:rsid w:val="00B62897"/>
    <w:rsid w:val="00C42EA4"/>
    <w:rsid w:val="00C6489B"/>
    <w:rsid w:val="00CA7E17"/>
    <w:rsid w:val="00CE4487"/>
    <w:rsid w:val="00CF70A6"/>
    <w:rsid w:val="00D215D2"/>
    <w:rsid w:val="00D26183"/>
    <w:rsid w:val="00DC0269"/>
    <w:rsid w:val="00E03D38"/>
    <w:rsid w:val="00E42841"/>
    <w:rsid w:val="00ED4F5A"/>
    <w:rsid w:val="00EE387E"/>
    <w:rsid w:val="00FC0FA2"/>
    <w:rsid w:val="00FF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character" w:styleId="a6">
    <w:name w:val="Intense Reference"/>
    <w:basedOn w:val="a0"/>
    <w:uiPriority w:val="32"/>
    <w:qFormat/>
    <w:rsid w:val="00705566"/>
    <w:rPr>
      <w:b/>
      <w:bCs/>
      <w:smallCaps/>
      <w:color w:val="4F81BD" w:themeColor="accent1"/>
      <w:spacing w:val="5"/>
    </w:rPr>
  </w:style>
  <w:style w:type="paragraph" w:styleId="a7">
    <w:name w:val="Intense Quote"/>
    <w:basedOn w:val="a"/>
    <w:next w:val="a"/>
    <w:link w:val="a8"/>
    <w:uiPriority w:val="30"/>
    <w:qFormat/>
    <w:rsid w:val="007055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705566"/>
    <w:rPr>
      <w:rFonts w:eastAsiaTheme="minorEastAsia"/>
      <w:i/>
      <w:iCs/>
      <w:color w:val="4F81BD" w:themeColor="accent1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2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2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4AD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23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E0F12"/>
    <w:pPr>
      <w:spacing w:after="0" w:line="240" w:lineRule="auto"/>
    </w:pPr>
    <w:rPr>
      <w:rFonts w:ascii="Calibri" w:eastAsia="Calibri" w:hAnsi="Calibri" w:cs="Calibri"/>
    </w:rPr>
  </w:style>
  <w:style w:type="character" w:styleId="a6">
    <w:name w:val="Intense Reference"/>
    <w:basedOn w:val="a0"/>
    <w:uiPriority w:val="32"/>
    <w:qFormat/>
    <w:rsid w:val="00705566"/>
    <w:rPr>
      <w:b/>
      <w:bCs/>
      <w:smallCaps/>
      <w:color w:val="4F81BD" w:themeColor="accent1"/>
      <w:spacing w:val="5"/>
    </w:rPr>
  </w:style>
  <w:style w:type="paragraph" w:styleId="a7">
    <w:name w:val="Intense Quote"/>
    <w:basedOn w:val="a"/>
    <w:next w:val="a"/>
    <w:link w:val="a8"/>
    <w:uiPriority w:val="30"/>
    <w:qFormat/>
    <w:rsid w:val="007055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705566"/>
    <w:rPr>
      <w:rFonts w:eastAsiaTheme="minorEastAsia"/>
      <w:i/>
      <w:iCs/>
      <w:color w:val="4F81BD" w:themeColor="accent1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2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2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2025-10-11T07:59:00Z</cp:lastPrinted>
  <dcterms:created xsi:type="dcterms:W3CDTF">2025-09-16T15:46:00Z</dcterms:created>
  <dcterms:modified xsi:type="dcterms:W3CDTF">2025-10-11T08:00:00Z</dcterms:modified>
</cp:coreProperties>
</file>